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nil"/>
          <w:left w:val="nil"/>
          <w:bottom w:val="single" w:color="000000" w:sz="16" w:space="0" w:shadow="0" w:frame="0"/>
          <w:right w:val="nil"/>
        </w:pBdr>
        <w:bidi w:val="0"/>
        <w:spacing w:before="0" w:line="240" w:lineRule="auto"/>
        <w:ind w:left="0" w:right="0" w:firstLine="0"/>
        <w:jc w:val="left"/>
        <w:rPr>
          <w:rFonts w:ascii="PT Serif Caption" w:cs="PT Serif Caption" w:hAnsi="PT Serif Caption" w:eastAsia="PT Serif Caption"/>
          <w:sz w:val="28"/>
          <w:szCs w:val="28"/>
          <w:u w:color="000000"/>
          <w:rtl w:val="0"/>
          <w:lang w:val="en-US"/>
        </w:rPr>
      </w:pPr>
      <w:r>
        <w:rPr>
          <w:rFonts w:ascii="Big Caslon Medium" w:hAnsi="Big Caslon Medium"/>
          <w:sz w:val="32"/>
          <w:szCs w:val="32"/>
          <w:u w:val="none" w:color="000000"/>
          <w:rtl w:val="0"/>
          <w:lang w:val="en-US"/>
        </w:rPr>
        <w:t>KEVIN ROHDE</w:t>
      </w:r>
      <w:r>
        <w:rPr>
          <w:rFonts w:ascii="PT Serif Caption" w:cs="PT Serif Caption" w:hAnsi="PT Serif Caption" w:eastAsia="PT Serif Caption"/>
          <w:sz w:val="28"/>
          <w:szCs w:val="28"/>
          <w:u w:val="none"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>1301 St. Paul St. | Baltimore, MD 21202</w:t>
        <w:tab/>
        <w:tab/>
        <w:tab/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tab/>
      </w:r>
      <w:r>
        <w:rPr>
          <w:rFonts w:ascii="Times New Roman" w:hAnsi="Times New Roman"/>
          <w:u w:color="000000"/>
          <w:rtl w:val="0"/>
          <w:lang w:val="en-US"/>
        </w:rPr>
        <w:t>M: 607-321-1447 | kevinrohde@gmail.com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cs="Arial" w:hAnsi="Arial" w:eastAsia="Arial"/>
          <w:u w:color="000000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Artist Statement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My works focus is to explore the response of the individual to the ever changing social and environmental conditions that society and life present. I use the human figure as a platform to investigate the myriad of ways in which humans react to these challenges.  Rooted in the desire to master the ceramic materials potential to mimic rigid and fluid objects, I investigate the narrative possibilities presented when portraying figures interacting with common materials in unusual ways.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By juxtaposing articles of clothing, and fabric I attempt to assign new meaning to these materials through their interaction. There is a childlike element of play involved in these scenarios and I am fascinated by the way our relationship to the concept of </w:t>
      </w:r>
      <w:r>
        <w:rPr>
          <w:rFonts w:ascii="Helvetica" w:hAnsi="Helvetica" w:hint="default"/>
          <w:u w:color="000000"/>
          <w:rtl w:val="0"/>
          <w:lang w:val="en-US"/>
        </w:rPr>
        <w:t>“</w:t>
      </w:r>
      <w:r>
        <w:rPr>
          <w:rFonts w:ascii="Helvetica" w:hAnsi="Helvetica"/>
          <w:u w:color="000000"/>
          <w:rtl w:val="0"/>
          <w:lang w:val="en-US"/>
        </w:rPr>
        <w:t>make believe</w:t>
      </w:r>
      <w:r>
        <w:rPr>
          <w:rFonts w:ascii="Helvetica" w:hAnsi="Helvetica" w:hint="default"/>
          <w:u w:color="000000"/>
          <w:rtl w:val="0"/>
          <w:lang w:val="en-US"/>
        </w:rPr>
        <w:t xml:space="preserve">” </w:t>
      </w:r>
      <w:r>
        <w:rPr>
          <w:rFonts w:ascii="Helvetica" w:hAnsi="Helvetica"/>
          <w:u w:color="000000"/>
          <w:rtl w:val="0"/>
          <w:lang w:val="en-US"/>
        </w:rPr>
        <w:t>changes as we mature into adults. Adult society has a way of guiding our decisions when it comes to presenting ourselves to the world, and often times our self expression can be concealed by insecurity. I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m fascinated by this aspect of cultural assimilation through upbringing and how it raises questions of our relationship to the natural would. </w:t>
      </w:r>
      <w:r>
        <w:rPr>
          <w:rFonts w:ascii="Helvetica" w:cs="Helvetica" w:hAnsi="Helvetica" w:eastAsia="Helvetica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Big Caslon Medium">
    <w:charset w:val="00"/>
    <w:family w:val="roman"/>
    <w:pitch w:val="default"/>
  </w:font>
  <w:font w:name="PT Serif Capti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